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66" w:rsidRPr="00197666" w:rsidRDefault="00197666" w:rsidP="00197666">
      <w:pPr>
        <w:widowControl/>
        <w:shd w:val="clear" w:color="auto" w:fill="FFFFFF"/>
        <w:snapToGrid w:val="0"/>
        <w:spacing w:after="324"/>
        <w:ind w:firstLine="482"/>
        <w:jc w:val="center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黑体" w:eastAsia="黑体" w:hAnsi="Tahoma" w:cs="Tahoma" w:hint="eastAsia"/>
          <w:b/>
          <w:bCs/>
          <w:color w:val="2A2A2A"/>
          <w:kern w:val="0"/>
          <w:sz w:val="24"/>
          <w:szCs w:val="24"/>
        </w:rPr>
        <w:t>复旦大学经济学院学生工作财务制度</w:t>
      </w:r>
      <w:r w:rsidRPr="00197666">
        <w:rPr>
          <w:rFonts w:ascii="Arial" w:eastAsia="宋体" w:hAnsi="Arial" w:cs="Arial"/>
          <w:color w:val="2A2A2A"/>
          <w:kern w:val="0"/>
          <w:sz w:val="24"/>
          <w:szCs w:val="24"/>
        </w:rPr>
        <w:t> </w:t>
      </w:r>
    </w:p>
    <w:p w:rsidR="00197666" w:rsidRPr="00197666" w:rsidRDefault="00197666" w:rsidP="00197666">
      <w:pPr>
        <w:widowControl/>
        <w:shd w:val="clear" w:color="auto" w:fill="FFFFFF"/>
        <w:snapToGrid w:val="0"/>
        <w:spacing w:after="324"/>
        <w:ind w:firstLine="420"/>
        <w:jc w:val="center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Arial" w:eastAsia="宋体" w:hAnsi="Arial" w:cs="Arial"/>
          <w:color w:val="2A2A2A"/>
          <w:kern w:val="0"/>
          <w:sz w:val="24"/>
          <w:szCs w:val="24"/>
        </w:rPr>
        <w:t> </w:t>
      </w:r>
    </w:p>
    <w:p w:rsidR="00197666" w:rsidRPr="00197666" w:rsidRDefault="00197666" w:rsidP="00197666">
      <w:pPr>
        <w:widowControl/>
        <w:shd w:val="clear" w:color="auto" w:fill="FFFFFF"/>
        <w:snapToGrid w:val="0"/>
        <w:spacing w:after="324"/>
        <w:ind w:firstLine="422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黑体" w:eastAsia="黑体" w:hAnsi="Tahoma" w:cs="Tahoma" w:hint="eastAsia"/>
          <w:b/>
          <w:bCs/>
          <w:color w:val="2A2A2A"/>
          <w:kern w:val="0"/>
          <w:sz w:val="24"/>
          <w:szCs w:val="24"/>
        </w:rPr>
        <w:t>一、财务基本规则</w:t>
      </w:r>
    </w:p>
    <w:p w:rsidR="00197666" w:rsidRPr="00197666" w:rsidRDefault="00197666" w:rsidP="00197666">
      <w:pPr>
        <w:widowControl/>
        <w:shd w:val="clear" w:color="auto" w:fill="FFFFFF"/>
        <w:snapToGrid w:val="0"/>
        <w:spacing w:after="324"/>
        <w:ind w:firstLine="420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仿宋_GB2312" w:eastAsia="仿宋_GB2312" w:hAnsi="Times New Roman" w:cs="Times New Roman" w:hint="eastAsia"/>
          <w:color w:val="2A2A2A"/>
          <w:kern w:val="0"/>
          <w:sz w:val="24"/>
          <w:szCs w:val="24"/>
        </w:rPr>
        <w:t>1、团学活动、班级活动资助、毕业活动、迎新活动、搬家军训、奖勤补助、慰问等工作涉及财务事宜，特归纳整理此条例以规范工作，提高效率。</w:t>
      </w:r>
    </w:p>
    <w:p w:rsidR="00197666" w:rsidRPr="00197666" w:rsidRDefault="00197666" w:rsidP="00197666">
      <w:pPr>
        <w:widowControl/>
        <w:shd w:val="clear" w:color="auto" w:fill="FFFFFF"/>
        <w:snapToGrid w:val="0"/>
        <w:spacing w:after="324"/>
        <w:ind w:firstLine="420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仿宋_GB2312" w:eastAsia="仿宋_GB2312" w:hAnsi="Times New Roman" w:cs="Times New Roman" w:hint="eastAsia"/>
          <w:color w:val="2A2A2A"/>
          <w:kern w:val="0"/>
          <w:sz w:val="24"/>
          <w:szCs w:val="24"/>
        </w:rPr>
        <w:t>2、坚持“预算</w:t>
      </w:r>
      <w:r w:rsidRPr="00197666">
        <w:rPr>
          <w:rFonts w:ascii="Arial" w:eastAsia="宋体" w:hAnsi="Arial" w:cs="Arial"/>
          <w:color w:val="2A2A2A"/>
          <w:kern w:val="0"/>
          <w:sz w:val="24"/>
          <w:szCs w:val="24"/>
        </w:rPr>
        <w:t>—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审核</w:t>
      </w:r>
      <w:r w:rsidRPr="00197666">
        <w:rPr>
          <w:rFonts w:ascii="Arial" w:eastAsia="宋体" w:hAnsi="Arial" w:cs="Arial"/>
          <w:color w:val="2A2A2A"/>
          <w:kern w:val="0"/>
          <w:sz w:val="24"/>
          <w:szCs w:val="24"/>
        </w:rPr>
        <w:t>—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消费</w:t>
      </w:r>
      <w:r w:rsidRPr="00197666">
        <w:rPr>
          <w:rFonts w:ascii="Arial" w:eastAsia="宋体" w:hAnsi="Arial" w:cs="Arial"/>
          <w:color w:val="2A2A2A"/>
          <w:kern w:val="0"/>
          <w:sz w:val="24"/>
          <w:szCs w:val="24"/>
        </w:rPr>
        <w:t>—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报销</w:t>
      </w:r>
      <w:r w:rsidRPr="00197666">
        <w:rPr>
          <w:rFonts w:ascii="Arial" w:eastAsia="宋体" w:hAnsi="Arial" w:cs="Arial"/>
          <w:color w:val="2A2A2A"/>
          <w:kern w:val="0"/>
          <w:sz w:val="24"/>
          <w:szCs w:val="24"/>
        </w:rPr>
        <w:t>—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入账</w:t>
      </w:r>
      <w:r w:rsidRPr="00197666">
        <w:rPr>
          <w:rFonts w:ascii="Arial" w:eastAsia="宋体" w:hAnsi="Arial" w:cs="Arial"/>
          <w:color w:val="2A2A2A"/>
          <w:kern w:val="0"/>
          <w:sz w:val="24"/>
          <w:szCs w:val="24"/>
        </w:rPr>
        <w:t>—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支款”的财务模式，依照“学生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-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负责人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-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副书记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-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负责人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-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学生”程序。</w:t>
      </w:r>
    </w:p>
    <w:p w:rsidR="00197666" w:rsidRPr="00197666" w:rsidRDefault="00197666" w:rsidP="00197666">
      <w:pPr>
        <w:widowControl/>
        <w:shd w:val="clear" w:color="auto" w:fill="FFFFFF"/>
        <w:tabs>
          <w:tab w:val="num" w:pos="900"/>
        </w:tabs>
        <w:snapToGrid w:val="0"/>
        <w:spacing w:after="324"/>
        <w:ind w:hanging="420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Wingdings" w:eastAsia="宋体" w:hAnsi="Wingdings" w:cs="Tahoma"/>
          <w:color w:val="2A2A2A"/>
          <w:kern w:val="0"/>
          <w:sz w:val="24"/>
          <w:szCs w:val="24"/>
        </w:rPr>
        <w:t></w:t>
      </w:r>
      <w:r w:rsidRPr="00197666">
        <w:rPr>
          <w:rFonts w:ascii="Times New Roman" w:eastAsia="宋体" w:hAnsi="Times New Roman" w:cs="Times New Roman"/>
          <w:color w:val="2A2A2A"/>
          <w:kern w:val="0"/>
          <w:sz w:val="14"/>
          <w:szCs w:val="14"/>
        </w:rPr>
        <w:t xml:space="preserve">  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学生活动大额支出在学期初作出预算，提交主管老师审核。未经预算，一律不予批准。</w:t>
      </w:r>
    </w:p>
    <w:p w:rsidR="00197666" w:rsidRPr="00197666" w:rsidRDefault="00197666" w:rsidP="00197666">
      <w:pPr>
        <w:widowControl/>
        <w:shd w:val="clear" w:color="auto" w:fill="FFFFFF"/>
        <w:tabs>
          <w:tab w:val="num" w:pos="900"/>
        </w:tabs>
        <w:snapToGrid w:val="0"/>
        <w:spacing w:after="324"/>
        <w:ind w:hanging="420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Wingdings" w:eastAsia="宋体" w:hAnsi="Wingdings" w:cs="Tahoma"/>
          <w:color w:val="2A2A2A"/>
          <w:kern w:val="0"/>
          <w:sz w:val="24"/>
          <w:szCs w:val="24"/>
        </w:rPr>
        <w:t></w:t>
      </w:r>
      <w:r w:rsidRPr="00197666">
        <w:rPr>
          <w:rFonts w:ascii="Times New Roman" w:eastAsia="宋体" w:hAnsi="Times New Roman" w:cs="Times New Roman"/>
          <w:color w:val="2A2A2A"/>
          <w:kern w:val="0"/>
          <w:sz w:val="14"/>
          <w:szCs w:val="14"/>
        </w:rPr>
        <w:t xml:space="preserve">  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学生活动按月报销，每月底结清当月活动，隔月报销需提供经审核的延期报销说明。</w:t>
      </w:r>
    </w:p>
    <w:p w:rsidR="00197666" w:rsidRPr="00197666" w:rsidRDefault="00197666" w:rsidP="00197666">
      <w:pPr>
        <w:widowControl/>
        <w:shd w:val="clear" w:color="auto" w:fill="FFFFFF"/>
        <w:tabs>
          <w:tab w:val="num" w:pos="900"/>
        </w:tabs>
        <w:snapToGrid w:val="0"/>
        <w:spacing w:after="324"/>
        <w:ind w:hanging="420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Wingdings" w:eastAsia="宋体" w:hAnsi="Wingdings" w:cs="Tahoma"/>
          <w:color w:val="2A2A2A"/>
          <w:kern w:val="0"/>
          <w:sz w:val="24"/>
          <w:szCs w:val="24"/>
        </w:rPr>
        <w:t></w:t>
      </w:r>
      <w:r w:rsidRPr="00197666">
        <w:rPr>
          <w:rFonts w:ascii="Times New Roman" w:eastAsia="宋体" w:hAnsi="Times New Roman" w:cs="Times New Roman"/>
          <w:color w:val="2A2A2A"/>
          <w:kern w:val="0"/>
          <w:sz w:val="14"/>
          <w:szCs w:val="14"/>
        </w:rPr>
        <w:t xml:space="preserve">  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所有学生活动必须发布活动通讯稿到</w:t>
      </w:r>
      <w:hyperlink r:id="rId6" w:history="1">
        <w:r w:rsidRPr="00197666">
          <w:rPr>
            <w:rFonts w:ascii="Times New Roman" w:eastAsia="仿宋_GB2312" w:hAnsi="Times New Roman" w:cs="Times New Roman" w:hint="eastAsia"/>
            <w:color w:val="0066CC"/>
            <w:kern w:val="0"/>
            <w:sz w:val="24"/>
            <w:szCs w:val="24"/>
          </w:rPr>
          <w:t>econinfo@fudan.edu.cn</w:t>
        </w:r>
      </w:hyperlink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，或者</w:t>
      </w:r>
      <w:hyperlink r:id="rId7" w:history="1">
        <w:r w:rsidRPr="00197666">
          <w:rPr>
            <w:rFonts w:ascii="Times New Roman" w:eastAsia="仿宋_GB2312" w:hAnsi="Times New Roman" w:cs="Times New Roman" w:hint="eastAsia"/>
            <w:color w:val="0066CC"/>
            <w:kern w:val="0"/>
            <w:sz w:val="24"/>
            <w:szCs w:val="24"/>
          </w:rPr>
          <w:t>econgraduate@fudan.edu.cn</w:t>
        </w:r>
      </w:hyperlink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，以及易班本科或研究生团学联板块。</w:t>
      </w:r>
    </w:p>
    <w:p w:rsidR="00197666" w:rsidRPr="00197666" w:rsidRDefault="00197666" w:rsidP="00197666">
      <w:pPr>
        <w:widowControl/>
        <w:shd w:val="clear" w:color="auto" w:fill="FFFFFF"/>
        <w:tabs>
          <w:tab w:val="num" w:pos="900"/>
        </w:tabs>
        <w:snapToGrid w:val="0"/>
        <w:spacing w:after="324"/>
        <w:ind w:hanging="420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Wingdings" w:eastAsia="宋体" w:hAnsi="Wingdings" w:cs="Tahoma"/>
          <w:color w:val="2A2A2A"/>
          <w:kern w:val="0"/>
          <w:sz w:val="24"/>
          <w:szCs w:val="24"/>
        </w:rPr>
        <w:t></w:t>
      </w:r>
      <w:r w:rsidRPr="00197666">
        <w:rPr>
          <w:rFonts w:ascii="Times New Roman" w:eastAsia="宋体" w:hAnsi="Times New Roman" w:cs="Times New Roman"/>
          <w:color w:val="2A2A2A"/>
          <w:kern w:val="0"/>
          <w:sz w:val="14"/>
          <w:szCs w:val="14"/>
        </w:rPr>
        <w:t xml:space="preserve">  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每月报销必须提供支出明细帐单和相应数额原始发票。</w:t>
      </w:r>
    </w:p>
    <w:p w:rsidR="00197666" w:rsidRPr="00197666" w:rsidRDefault="00197666" w:rsidP="00197666">
      <w:pPr>
        <w:widowControl/>
        <w:shd w:val="clear" w:color="auto" w:fill="FFFFFF"/>
        <w:tabs>
          <w:tab w:val="num" w:pos="900"/>
        </w:tabs>
        <w:snapToGrid w:val="0"/>
        <w:spacing w:after="324"/>
        <w:ind w:hanging="420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Wingdings" w:eastAsia="宋体" w:hAnsi="Wingdings" w:cs="Tahoma"/>
          <w:color w:val="2A2A2A"/>
          <w:kern w:val="0"/>
          <w:sz w:val="24"/>
          <w:szCs w:val="24"/>
        </w:rPr>
        <w:t></w:t>
      </w:r>
      <w:r w:rsidRPr="00197666">
        <w:rPr>
          <w:rFonts w:ascii="Times New Roman" w:eastAsia="宋体" w:hAnsi="Times New Roman" w:cs="Times New Roman"/>
          <w:color w:val="2A2A2A"/>
          <w:kern w:val="0"/>
          <w:sz w:val="14"/>
          <w:szCs w:val="14"/>
        </w:rPr>
        <w:t xml:space="preserve">  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每笔帐目都必须登记“财务流水账”。</w:t>
      </w:r>
    </w:p>
    <w:p w:rsidR="00197666" w:rsidRPr="00197666" w:rsidRDefault="00197666" w:rsidP="00197666">
      <w:pPr>
        <w:widowControl/>
        <w:shd w:val="clear" w:color="auto" w:fill="FFFFFF"/>
        <w:snapToGrid w:val="0"/>
        <w:spacing w:after="324"/>
        <w:ind w:firstLine="420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仿宋_GB2312" w:eastAsia="仿宋_GB2312" w:hAnsi="Times New Roman" w:cs="Times New Roman" w:hint="eastAsia"/>
          <w:color w:val="2A2A2A"/>
          <w:kern w:val="0"/>
          <w:sz w:val="24"/>
          <w:szCs w:val="24"/>
        </w:rPr>
        <w:t> </w:t>
      </w:r>
      <w:r w:rsidRPr="00197666">
        <w:rPr>
          <w:rFonts w:ascii="仿宋_GB2312" w:eastAsia="仿宋_GB2312" w:hAnsi="Times New Roman" w:cs="Times New Roman" w:hint="eastAsia"/>
          <w:color w:val="2A2A2A"/>
          <w:kern w:val="0"/>
          <w:sz w:val="24"/>
          <w:szCs w:val="24"/>
        </w:rPr>
        <w:t>3、提交报销或采购申请5-10个工作日后，来经济学院311办公室领取钱款、支票、转帐单、或采购礼品等。</w:t>
      </w:r>
    </w:p>
    <w:p w:rsidR="00197666" w:rsidRPr="00197666" w:rsidRDefault="00197666" w:rsidP="00197666">
      <w:pPr>
        <w:widowControl/>
        <w:shd w:val="clear" w:color="auto" w:fill="FFFFFF"/>
        <w:snapToGrid w:val="0"/>
        <w:spacing w:after="324"/>
        <w:ind w:firstLine="422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黑体" w:eastAsia="黑体" w:hAnsi="Tahoma" w:cs="Tahoma" w:hint="eastAsia"/>
          <w:b/>
          <w:bCs/>
          <w:color w:val="2A2A2A"/>
          <w:kern w:val="0"/>
          <w:sz w:val="24"/>
          <w:szCs w:val="24"/>
        </w:rPr>
        <w:t> </w:t>
      </w:r>
    </w:p>
    <w:p w:rsidR="00197666" w:rsidRPr="00197666" w:rsidRDefault="00197666" w:rsidP="00197666">
      <w:pPr>
        <w:widowControl/>
        <w:shd w:val="clear" w:color="auto" w:fill="FFFFFF"/>
        <w:snapToGrid w:val="0"/>
        <w:spacing w:after="324"/>
        <w:ind w:firstLine="422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黑体" w:eastAsia="黑体" w:hAnsi="Tahoma" w:cs="Tahoma" w:hint="eastAsia"/>
          <w:b/>
          <w:bCs/>
          <w:color w:val="2A2A2A"/>
          <w:kern w:val="0"/>
          <w:sz w:val="24"/>
          <w:szCs w:val="24"/>
        </w:rPr>
        <w:t>二、财务支付方式的类型</w:t>
      </w:r>
    </w:p>
    <w:p w:rsidR="00197666" w:rsidRPr="00197666" w:rsidRDefault="00197666" w:rsidP="00197666">
      <w:pPr>
        <w:widowControl/>
        <w:shd w:val="clear" w:color="auto" w:fill="FFFFFF"/>
        <w:snapToGrid w:val="0"/>
        <w:spacing w:after="324"/>
        <w:ind w:firstLine="420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仿宋_GB2312" w:eastAsia="仿宋_GB2312" w:hAnsi="Times New Roman" w:cs="Times New Roman" w:hint="eastAsia"/>
          <w:color w:val="2A2A2A"/>
          <w:kern w:val="0"/>
          <w:sz w:val="24"/>
          <w:szCs w:val="24"/>
        </w:rPr>
        <w:t>1、小额预算开支：垫付消费</w:t>
      </w:r>
      <w:r w:rsidRPr="00197666">
        <w:rPr>
          <w:rFonts w:ascii="Arial" w:eastAsia="宋体" w:hAnsi="Arial" w:cs="Arial"/>
          <w:color w:val="2A2A2A"/>
          <w:kern w:val="0"/>
          <w:sz w:val="24"/>
          <w:szCs w:val="24"/>
        </w:rPr>
        <w:t>—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事后提交发票报销</w:t>
      </w:r>
      <w:r w:rsidRPr="00197666">
        <w:rPr>
          <w:rFonts w:ascii="Arial" w:eastAsia="宋体" w:hAnsi="Arial" w:cs="Arial"/>
          <w:color w:val="2A2A2A"/>
          <w:kern w:val="0"/>
          <w:sz w:val="24"/>
          <w:szCs w:val="24"/>
        </w:rPr>
        <w:t>—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领取报销钱款；</w:t>
      </w:r>
    </w:p>
    <w:p w:rsidR="00197666" w:rsidRPr="00197666" w:rsidRDefault="00197666" w:rsidP="00197666">
      <w:pPr>
        <w:widowControl/>
        <w:shd w:val="clear" w:color="auto" w:fill="FFFFFF"/>
        <w:snapToGrid w:val="0"/>
        <w:spacing w:after="324"/>
        <w:ind w:firstLine="420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仿宋_GB2312" w:eastAsia="仿宋_GB2312" w:hAnsi="Times New Roman" w:cs="Times New Roman" w:hint="eastAsia"/>
          <w:color w:val="2A2A2A"/>
          <w:kern w:val="0"/>
          <w:sz w:val="24"/>
          <w:szCs w:val="24"/>
        </w:rPr>
        <w:t>2、大额预算开支（单笔超过1000元）：需向主管老师提出申请，决定具体的支付方式。</w:t>
      </w:r>
    </w:p>
    <w:p w:rsidR="00197666" w:rsidRPr="00197666" w:rsidRDefault="00197666" w:rsidP="00197666">
      <w:pPr>
        <w:widowControl/>
        <w:shd w:val="clear" w:color="auto" w:fill="FFFFFF"/>
        <w:tabs>
          <w:tab w:val="num" w:pos="900"/>
        </w:tabs>
        <w:snapToGrid w:val="0"/>
        <w:spacing w:after="324"/>
        <w:ind w:hanging="420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Wingdings" w:eastAsia="宋体" w:hAnsi="Wingdings" w:cs="Tahoma"/>
          <w:color w:val="2A2A2A"/>
          <w:kern w:val="0"/>
          <w:sz w:val="24"/>
          <w:szCs w:val="24"/>
        </w:rPr>
        <w:t></w:t>
      </w:r>
      <w:r w:rsidRPr="00197666">
        <w:rPr>
          <w:rFonts w:ascii="Times New Roman" w:eastAsia="宋体" w:hAnsi="Times New Roman" w:cs="Times New Roman"/>
          <w:color w:val="2A2A2A"/>
          <w:kern w:val="0"/>
          <w:sz w:val="14"/>
          <w:szCs w:val="14"/>
        </w:rPr>
        <w:t xml:space="preserve">  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赊账消费</w:t>
      </w:r>
      <w:r w:rsidRPr="00197666">
        <w:rPr>
          <w:rFonts w:ascii="Arial" w:eastAsia="宋体" w:hAnsi="Arial" w:cs="Arial"/>
          <w:color w:val="2A2A2A"/>
          <w:kern w:val="0"/>
          <w:sz w:val="24"/>
          <w:szCs w:val="24"/>
        </w:rPr>
        <w:t>—</w:t>
      </w:r>
      <w:r w:rsidRPr="00197666">
        <w:rPr>
          <w:rFonts w:ascii="仿宋_GB2312" w:eastAsia="仿宋_GB2312" w:hAnsi="Times New Roman" w:cs="Times New Roman" w:hint="eastAsia"/>
          <w:color w:val="2A2A2A"/>
          <w:kern w:val="0"/>
          <w:sz w:val="24"/>
          <w:szCs w:val="24"/>
        </w:rPr>
        <w:t>事后凭发票，直接进行银行转帐，须提供开户银行、户名、银行帐号。</w:t>
      </w:r>
    </w:p>
    <w:p w:rsidR="00197666" w:rsidRPr="00197666" w:rsidRDefault="00197666" w:rsidP="00197666">
      <w:pPr>
        <w:widowControl/>
        <w:shd w:val="clear" w:color="auto" w:fill="FFFFFF"/>
        <w:tabs>
          <w:tab w:val="num" w:pos="900"/>
        </w:tabs>
        <w:snapToGrid w:val="0"/>
        <w:spacing w:after="324"/>
        <w:ind w:hanging="420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Wingdings" w:eastAsia="宋体" w:hAnsi="Wingdings" w:cs="Tahoma"/>
          <w:color w:val="2A2A2A"/>
          <w:kern w:val="0"/>
          <w:sz w:val="24"/>
          <w:szCs w:val="24"/>
        </w:rPr>
        <w:t></w:t>
      </w:r>
      <w:r w:rsidRPr="00197666">
        <w:rPr>
          <w:rFonts w:ascii="Times New Roman" w:eastAsia="宋体" w:hAnsi="Times New Roman" w:cs="Times New Roman"/>
          <w:color w:val="2A2A2A"/>
          <w:kern w:val="0"/>
          <w:sz w:val="14"/>
          <w:szCs w:val="14"/>
        </w:rPr>
        <w:t xml:space="preserve">  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借支票</w:t>
      </w:r>
      <w:r w:rsidRPr="00197666">
        <w:rPr>
          <w:rFonts w:ascii="Arial" w:eastAsia="宋体" w:hAnsi="Arial" w:cs="Arial"/>
          <w:color w:val="2A2A2A"/>
          <w:kern w:val="0"/>
          <w:sz w:val="24"/>
          <w:szCs w:val="24"/>
        </w:rPr>
        <w:t>—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事后及时提交发票，进行冲账；</w:t>
      </w:r>
    </w:p>
    <w:p w:rsidR="00197666" w:rsidRPr="00197666" w:rsidRDefault="00197666" w:rsidP="00197666">
      <w:pPr>
        <w:widowControl/>
        <w:shd w:val="clear" w:color="auto" w:fill="FFFFFF"/>
        <w:snapToGrid w:val="0"/>
        <w:spacing w:after="324"/>
        <w:ind w:firstLine="420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仿宋_GB2312" w:eastAsia="仿宋_GB2312" w:hAnsi="Times New Roman" w:cs="Times New Roman" w:hint="eastAsia"/>
          <w:color w:val="2A2A2A"/>
          <w:kern w:val="0"/>
          <w:sz w:val="24"/>
          <w:szCs w:val="24"/>
        </w:rPr>
        <w:t>3、校内各部门消费：需向主管老师提出申请，及时提交事由与所需款项，通过校内经费本开“转帐单”；校内部门的发票一律不能报销。</w:t>
      </w:r>
    </w:p>
    <w:p w:rsidR="00197666" w:rsidRPr="00197666" w:rsidRDefault="00197666" w:rsidP="00197666">
      <w:pPr>
        <w:widowControl/>
        <w:shd w:val="clear" w:color="auto" w:fill="FFFFFF"/>
        <w:snapToGrid w:val="0"/>
        <w:spacing w:after="324"/>
        <w:ind w:firstLine="420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Arial" w:eastAsia="宋体" w:hAnsi="Arial" w:cs="Arial"/>
          <w:color w:val="2A2A2A"/>
          <w:kern w:val="0"/>
          <w:sz w:val="24"/>
          <w:szCs w:val="24"/>
        </w:rPr>
        <w:lastRenderedPageBreak/>
        <w:t> </w:t>
      </w:r>
      <w:r w:rsidRPr="00197666">
        <w:rPr>
          <w:rFonts w:ascii="仿宋_GB2312" w:eastAsia="仿宋_GB2312" w:hAnsi="Times New Roman" w:cs="Times New Roman" w:hint="eastAsia"/>
          <w:color w:val="2A2A2A"/>
          <w:kern w:val="0"/>
          <w:sz w:val="24"/>
          <w:szCs w:val="24"/>
        </w:rPr>
        <w:t>4、礼品、慰问品需向主管老师提出相应的采购方案，由学院</w:t>
      </w:r>
      <w:r w:rsidRPr="00197666">
        <w:rPr>
          <w:rFonts w:ascii="Times New Roman" w:eastAsia="宋体" w:hAnsi="Times New Roman" w:cs="Times New Roman"/>
          <w:color w:val="2A2A2A"/>
          <w:kern w:val="0"/>
          <w:sz w:val="24"/>
          <w:szCs w:val="24"/>
        </w:rPr>
        <w:t>311</w:t>
      </w:r>
      <w:r w:rsidRPr="00197666">
        <w:rPr>
          <w:rFonts w:ascii="仿宋_GB2312" w:eastAsia="仿宋_GB2312" w:hAnsi="Times New Roman" w:cs="Times New Roman" w:hint="eastAsia"/>
          <w:color w:val="2A2A2A"/>
          <w:kern w:val="0"/>
          <w:sz w:val="24"/>
          <w:szCs w:val="24"/>
        </w:rPr>
        <w:t>室统一购买领取，或经同意后由学生干部负责采购；</w:t>
      </w:r>
    </w:p>
    <w:p w:rsidR="00197666" w:rsidRPr="00197666" w:rsidRDefault="00197666" w:rsidP="00197666">
      <w:pPr>
        <w:widowControl/>
        <w:shd w:val="clear" w:color="auto" w:fill="FFFFFF"/>
        <w:snapToGrid w:val="0"/>
        <w:spacing w:after="324"/>
        <w:ind w:firstLine="420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 </w:t>
      </w:r>
    </w:p>
    <w:p w:rsidR="00197666" w:rsidRPr="00197666" w:rsidRDefault="00197666" w:rsidP="00197666">
      <w:pPr>
        <w:widowControl/>
        <w:shd w:val="clear" w:color="auto" w:fill="FFFFFF"/>
        <w:snapToGrid w:val="0"/>
        <w:spacing w:after="324"/>
        <w:ind w:firstLine="422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黑体" w:eastAsia="黑体" w:hAnsi="Tahoma" w:cs="Tahoma" w:hint="eastAsia"/>
          <w:b/>
          <w:bCs/>
          <w:color w:val="2A2A2A"/>
          <w:kern w:val="0"/>
          <w:sz w:val="24"/>
          <w:szCs w:val="24"/>
        </w:rPr>
        <w:t>三、发票报销的具体规定</w:t>
      </w:r>
    </w:p>
    <w:p w:rsidR="00197666" w:rsidRPr="00197666" w:rsidRDefault="00197666" w:rsidP="00197666">
      <w:pPr>
        <w:widowControl/>
        <w:shd w:val="clear" w:color="auto" w:fill="FFFFFF"/>
        <w:snapToGrid w:val="0"/>
        <w:spacing w:after="324"/>
        <w:ind w:firstLine="420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Arial" w:eastAsia="宋体" w:hAnsi="Arial" w:cs="Arial"/>
          <w:color w:val="2A2A2A"/>
          <w:kern w:val="0"/>
          <w:sz w:val="24"/>
          <w:szCs w:val="24"/>
        </w:rPr>
        <w:t> </w:t>
      </w:r>
      <w:r w:rsidRPr="00197666">
        <w:rPr>
          <w:rFonts w:ascii="仿宋_GB2312" w:eastAsia="仿宋_GB2312" w:hAnsi="Times New Roman" w:cs="Times New Roman" w:hint="eastAsia"/>
          <w:color w:val="2A2A2A"/>
          <w:kern w:val="0"/>
          <w:sz w:val="24"/>
          <w:szCs w:val="24"/>
        </w:rPr>
        <w:t>1、提供发票，实报实销。收据不作为报销凭证。原则上不允许用餐饮等发票抵作学生活动发票；</w:t>
      </w:r>
    </w:p>
    <w:p w:rsidR="00197666" w:rsidRPr="00197666" w:rsidRDefault="00197666" w:rsidP="00197666">
      <w:pPr>
        <w:widowControl/>
        <w:shd w:val="clear" w:color="auto" w:fill="FFFFFF"/>
        <w:snapToGrid w:val="0"/>
        <w:spacing w:after="324"/>
        <w:ind w:firstLine="420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Arial" w:eastAsia="宋体" w:hAnsi="Arial" w:cs="Arial"/>
          <w:color w:val="2A2A2A"/>
          <w:kern w:val="0"/>
          <w:sz w:val="24"/>
          <w:szCs w:val="24"/>
        </w:rPr>
        <w:t> </w:t>
      </w:r>
      <w:r w:rsidRPr="00197666">
        <w:rPr>
          <w:rFonts w:ascii="仿宋_GB2312" w:eastAsia="仿宋_GB2312" w:hAnsi="Times New Roman" w:cs="Times New Roman" w:hint="eastAsia"/>
          <w:color w:val="2A2A2A"/>
          <w:kern w:val="0"/>
          <w:sz w:val="24"/>
          <w:szCs w:val="24"/>
        </w:rPr>
        <w:t>2、每笔报销中所有发票必须由经手的学生干部、团学联主席在发票背面签名“背书”；并制作发票明细清单，按照发票的“实际事由”进行归类，报销仅限四类发票：</w:t>
      </w:r>
    </w:p>
    <w:p w:rsidR="00197666" w:rsidRPr="00197666" w:rsidRDefault="00197666" w:rsidP="00197666">
      <w:pPr>
        <w:widowControl/>
        <w:shd w:val="clear" w:color="auto" w:fill="FFFFFF"/>
        <w:tabs>
          <w:tab w:val="num" w:pos="420"/>
        </w:tabs>
        <w:snapToGrid w:val="0"/>
        <w:spacing w:after="324"/>
        <w:ind w:firstLine="420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Wingdings" w:eastAsia="宋体" w:hAnsi="Wingdings" w:cs="Tahoma"/>
          <w:color w:val="2A2A2A"/>
          <w:kern w:val="0"/>
          <w:sz w:val="24"/>
          <w:szCs w:val="24"/>
        </w:rPr>
        <w:t></w:t>
      </w:r>
      <w:r w:rsidRPr="00197666">
        <w:rPr>
          <w:rFonts w:ascii="Times New Roman" w:eastAsia="宋体" w:hAnsi="Times New Roman" w:cs="Times New Roman"/>
          <w:color w:val="2A2A2A"/>
          <w:kern w:val="0"/>
          <w:sz w:val="14"/>
          <w:szCs w:val="14"/>
        </w:rPr>
        <w:t xml:space="preserve">  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交通费（超过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100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元的交通费，必须写明出发点与目的地）；</w:t>
      </w:r>
    </w:p>
    <w:p w:rsidR="00197666" w:rsidRPr="00197666" w:rsidRDefault="00197666" w:rsidP="00197666">
      <w:pPr>
        <w:widowControl/>
        <w:shd w:val="clear" w:color="auto" w:fill="FFFFFF"/>
        <w:tabs>
          <w:tab w:val="num" w:pos="420"/>
        </w:tabs>
        <w:snapToGrid w:val="0"/>
        <w:spacing w:after="324"/>
        <w:ind w:firstLine="420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Wingdings" w:eastAsia="宋体" w:hAnsi="Wingdings" w:cs="Tahoma"/>
          <w:color w:val="2A2A2A"/>
          <w:kern w:val="0"/>
          <w:sz w:val="24"/>
          <w:szCs w:val="24"/>
        </w:rPr>
        <w:t></w:t>
      </w:r>
      <w:r w:rsidRPr="00197666">
        <w:rPr>
          <w:rFonts w:ascii="Times New Roman" w:eastAsia="宋体" w:hAnsi="Times New Roman" w:cs="Times New Roman"/>
          <w:color w:val="2A2A2A"/>
          <w:kern w:val="0"/>
          <w:sz w:val="14"/>
          <w:szCs w:val="14"/>
        </w:rPr>
        <w:t xml:space="preserve">  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餐饮费与食品（餐费需事先报预算，不超过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50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元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/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人。需提供就餐人数及就餐人姓名；每次报销的餐费不超过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1000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元，且不超过总报销额的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1/3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。）；</w:t>
      </w:r>
    </w:p>
    <w:p w:rsidR="00197666" w:rsidRPr="00197666" w:rsidRDefault="00197666" w:rsidP="00197666">
      <w:pPr>
        <w:widowControl/>
        <w:shd w:val="clear" w:color="auto" w:fill="FFFFFF"/>
        <w:tabs>
          <w:tab w:val="num" w:pos="420"/>
        </w:tabs>
        <w:snapToGrid w:val="0"/>
        <w:spacing w:after="324"/>
        <w:ind w:firstLine="420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Wingdings" w:eastAsia="宋体" w:hAnsi="Wingdings" w:cs="Tahoma"/>
          <w:color w:val="2A2A2A"/>
          <w:kern w:val="0"/>
          <w:sz w:val="24"/>
          <w:szCs w:val="24"/>
        </w:rPr>
        <w:t></w:t>
      </w:r>
      <w:r w:rsidRPr="00197666">
        <w:rPr>
          <w:rFonts w:ascii="Times New Roman" w:eastAsia="宋体" w:hAnsi="Times New Roman" w:cs="Times New Roman"/>
          <w:color w:val="2A2A2A"/>
          <w:kern w:val="0"/>
          <w:sz w:val="14"/>
          <w:szCs w:val="14"/>
        </w:rPr>
        <w:t xml:space="preserve">  </w:t>
      </w:r>
      <w:r w:rsidRPr="00197666">
        <w:rPr>
          <w:rFonts w:ascii="仿宋_GB2312" w:eastAsia="仿宋_GB2312" w:hAnsi="Times New Roman" w:cs="Times New Roman" w:hint="eastAsia"/>
          <w:color w:val="2A2A2A"/>
          <w:kern w:val="0"/>
          <w:sz w:val="24"/>
          <w:szCs w:val="24"/>
        </w:rPr>
        <w:t>书（发票背面需写明书名，不超过900元，所购书籍需上交学院资料室统一保管，或说明去向）。</w:t>
      </w:r>
    </w:p>
    <w:p w:rsidR="00197666" w:rsidRPr="00197666" w:rsidRDefault="00197666" w:rsidP="00197666">
      <w:pPr>
        <w:widowControl/>
        <w:shd w:val="clear" w:color="auto" w:fill="FFFFFF"/>
        <w:tabs>
          <w:tab w:val="num" w:pos="420"/>
        </w:tabs>
        <w:snapToGrid w:val="0"/>
        <w:spacing w:after="324"/>
        <w:ind w:firstLine="420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Wingdings" w:eastAsia="宋体" w:hAnsi="Wingdings" w:cs="Tahoma"/>
          <w:color w:val="2A2A2A"/>
          <w:kern w:val="0"/>
          <w:sz w:val="24"/>
          <w:szCs w:val="24"/>
        </w:rPr>
        <w:t></w:t>
      </w:r>
      <w:r w:rsidRPr="00197666">
        <w:rPr>
          <w:rFonts w:ascii="Times New Roman" w:eastAsia="宋体" w:hAnsi="Times New Roman" w:cs="Times New Roman"/>
          <w:color w:val="2A2A2A"/>
          <w:kern w:val="0"/>
          <w:sz w:val="14"/>
          <w:szCs w:val="14"/>
        </w:rPr>
        <w:t xml:space="preserve">  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办公用品（发票背面需写明详细办公用品的名称、数量与用途）；</w:t>
      </w:r>
    </w:p>
    <w:p w:rsidR="00197666" w:rsidRPr="00197666" w:rsidRDefault="00197666" w:rsidP="00197666">
      <w:pPr>
        <w:widowControl/>
        <w:shd w:val="clear" w:color="auto" w:fill="FFFFFF"/>
        <w:tabs>
          <w:tab w:val="num" w:pos="420"/>
        </w:tabs>
        <w:snapToGrid w:val="0"/>
        <w:spacing w:after="324"/>
        <w:ind w:firstLine="420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Wingdings" w:eastAsia="宋体" w:hAnsi="Wingdings" w:cs="Tahoma"/>
          <w:color w:val="2A2A2A"/>
          <w:kern w:val="0"/>
          <w:sz w:val="24"/>
          <w:szCs w:val="24"/>
        </w:rPr>
        <w:t></w:t>
      </w:r>
      <w:r w:rsidRPr="00197666">
        <w:rPr>
          <w:rFonts w:ascii="Times New Roman" w:eastAsia="宋体" w:hAnsi="Times New Roman" w:cs="Times New Roman"/>
          <w:color w:val="2A2A2A"/>
          <w:kern w:val="0"/>
          <w:sz w:val="14"/>
          <w:szCs w:val="14"/>
        </w:rPr>
        <w:t xml:space="preserve">  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礼品或慰问品（发票背面需写明详细名称、数量与用途）</w:t>
      </w:r>
    </w:p>
    <w:p w:rsidR="00197666" w:rsidRPr="00197666" w:rsidRDefault="00197666" w:rsidP="00197666">
      <w:pPr>
        <w:widowControl/>
        <w:shd w:val="clear" w:color="auto" w:fill="FFFFFF"/>
        <w:snapToGrid w:val="0"/>
        <w:spacing w:after="324"/>
        <w:ind w:firstLine="420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仿宋_GB2312" w:eastAsia="仿宋_GB2312" w:hAnsi="Times New Roman" w:cs="Times New Roman" w:hint="eastAsia"/>
          <w:color w:val="2A2A2A"/>
          <w:kern w:val="0"/>
          <w:sz w:val="24"/>
          <w:szCs w:val="24"/>
        </w:rPr>
        <w:t>3、发票的开立单位必须是</w:t>
      </w:r>
      <w:r w:rsidRPr="00197666">
        <w:rPr>
          <w:rFonts w:ascii="Arial" w:eastAsia="宋体" w:hAnsi="Arial" w:cs="Arial"/>
          <w:color w:val="2A2A2A"/>
          <w:kern w:val="0"/>
          <w:sz w:val="24"/>
          <w:szCs w:val="24"/>
        </w:rPr>
        <w:t>“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复旦大学</w:t>
      </w:r>
      <w:r w:rsidRPr="00197666">
        <w:rPr>
          <w:rFonts w:ascii="Arial" w:eastAsia="宋体" w:hAnsi="Arial" w:cs="Arial"/>
          <w:color w:val="2A2A2A"/>
          <w:kern w:val="0"/>
          <w:sz w:val="24"/>
          <w:szCs w:val="24"/>
        </w:rPr>
        <w:t>”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，一律不允许报销</w:t>
      </w:r>
      <w:r w:rsidRPr="00197666">
        <w:rPr>
          <w:rFonts w:ascii="Arial" w:eastAsia="宋体" w:hAnsi="Arial" w:cs="Arial"/>
          <w:color w:val="2A2A2A"/>
          <w:kern w:val="0"/>
          <w:sz w:val="24"/>
          <w:szCs w:val="24"/>
        </w:rPr>
        <w:t>“</w:t>
      </w: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个人</w:t>
      </w:r>
      <w:r w:rsidRPr="00197666">
        <w:rPr>
          <w:rFonts w:ascii="Arial" w:eastAsia="宋体" w:hAnsi="Arial" w:cs="Arial"/>
          <w:color w:val="2A2A2A"/>
          <w:kern w:val="0"/>
          <w:sz w:val="24"/>
          <w:szCs w:val="24"/>
        </w:rPr>
        <w:t>”</w:t>
      </w:r>
      <w:r w:rsidRPr="00197666">
        <w:rPr>
          <w:rFonts w:ascii="仿宋_GB2312" w:eastAsia="仿宋_GB2312" w:hAnsi="Times New Roman" w:cs="Times New Roman" w:hint="eastAsia"/>
          <w:color w:val="2A2A2A"/>
          <w:kern w:val="0"/>
          <w:sz w:val="24"/>
          <w:szCs w:val="24"/>
        </w:rPr>
        <w:t>发票。</w:t>
      </w:r>
    </w:p>
    <w:p w:rsidR="00197666" w:rsidRPr="00197666" w:rsidRDefault="00197666" w:rsidP="00197666">
      <w:pPr>
        <w:widowControl/>
        <w:shd w:val="clear" w:color="auto" w:fill="FFFFFF"/>
        <w:snapToGrid w:val="0"/>
        <w:spacing w:after="324"/>
        <w:ind w:firstLine="420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Arial" w:eastAsia="宋体" w:hAnsi="Arial" w:cs="Arial"/>
          <w:color w:val="2A2A2A"/>
          <w:kern w:val="0"/>
          <w:sz w:val="24"/>
          <w:szCs w:val="24"/>
        </w:rPr>
        <w:t> </w:t>
      </w:r>
    </w:p>
    <w:p w:rsidR="00197666" w:rsidRPr="00197666" w:rsidRDefault="00197666" w:rsidP="00197666">
      <w:pPr>
        <w:widowControl/>
        <w:shd w:val="clear" w:color="auto" w:fill="FFFFFF"/>
        <w:snapToGrid w:val="0"/>
        <w:spacing w:after="324"/>
        <w:ind w:firstLine="422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黑体" w:eastAsia="黑体" w:hAnsi="Tahoma" w:cs="Tahoma" w:hint="eastAsia"/>
          <w:b/>
          <w:bCs/>
          <w:color w:val="2A2A2A"/>
          <w:kern w:val="0"/>
          <w:sz w:val="24"/>
          <w:szCs w:val="24"/>
        </w:rPr>
        <w:t>四、学生酬金支付</w:t>
      </w:r>
    </w:p>
    <w:p w:rsidR="00197666" w:rsidRPr="00197666" w:rsidRDefault="00197666" w:rsidP="00197666">
      <w:pPr>
        <w:widowControl/>
        <w:shd w:val="clear" w:color="auto" w:fill="FFFFFF"/>
        <w:snapToGrid w:val="0"/>
        <w:spacing w:after="324"/>
        <w:ind w:firstLine="420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仿宋_GB2312" w:eastAsia="仿宋_GB2312" w:hAnsi="Times New Roman" w:cs="Times New Roman" w:hint="eastAsia"/>
          <w:color w:val="2A2A2A"/>
          <w:kern w:val="0"/>
          <w:sz w:val="24"/>
          <w:szCs w:val="24"/>
        </w:rPr>
        <w:t>1、需由主管老师提出建议名单与金额，或学生本人提出申请，经审核后发放。包括：勤工俭学、贫困生应急基金、献血补助、搬家补贴等酬金。</w:t>
      </w:r>
    </w:p>
    <w:p w:rsidR="00197666" w:rsidRPr="00197666" w:rsidRDefault="00197666" w:rsidP="00197666">
      <w:pPr>
        <w:widowControl/>
        <w:shd w:val="clear" w:color="auto" w:fill="FFFFFF"/>
        <w:snapToGrid w:val="0"/>
        <w:spacing w:after="324"/>
        <w:ind w:firstLine="420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仿宋_GB2312" w:eastAsia="仿宋_GB2312" w:hAnsi="Times New Roman" w:cs="Times New Roman" w:hint="eastAsia"/>
          <w:color w:val="2A2A2A"/>
          <w:kern w:val="0"/>
          <w:sz w:val="24"/>
          <w:szCs w:val="24"/>
        </w:rPr>
        <w:t>2、支付方式为直接进学生银行卡，需学生提供学号；一般2周后到帐。</w:t>
      </w:r>
    </w:p>
    <w:p w:rsidR="00197666" w:rsidRPr="00197666" w:rsidRDefault="00197666" w:rsidP="00197666">
      <w:pPr>
        <w:widowControl/>
        <w:shd w:val="clear" w:color="auto" w:fill="FFFFFF"/>
        <w:snapToGrid w:val="0"/>
        <w:spacing w:after="324"/>
        <w:ind w:firstLine="420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仿宋_GB2312" w:eastAsia="仿宋_GB2312" w:hAnsi="Times New Roman" w:cs="Times New Roman" w:hint="eastAsia"/>
          <w:color w:val="2A2A2A"/>
          <w:kern w:val="0"/>
          <w:sz w:val="24"/>
          <w:szCs w:val="24"/>
        </w:rPr>
        <w:t>3、学生勤工助学补助：一般按8元/小时的工作量计算，特殊项目另行按标准计算。</w:t>
      </w:r>
    </w:p>
    <w:p w:rsidR="00197666" w:rsidRPr="00197666" w:rsidRDefault="00197666" w:rsidP="00197666">
      <w:pPr>
        <w:widowControl/>
        <w:shd w:val="clear" w:color="auto" w:fill="FFFFFF"/>
        <w:snapToGrid w:val="0"/>
        <w:spacing w:after="324"/>
        <w:ind w:firstLine="420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仿宋_GB2312" w:eastAsia="仿宋_GB2312" w:hAnsi="Times New Roman" w:cs="Times New Roman" w:hint="eastAsia"/>
          <w:color w:val="2A2A2A"/>
          <w:kern w:val="0"/>
          <w:sz w:val="24"/>
          <w:szCs w:val="24"/>
        </w:rPr>
        <w:t>4、学生临时应急补助：学生本人向辅导员提出申请并填写《应急补助申请表》（经院网站下载），由辅导员审核并签字后交至学院审核。学院根据每位申请者的实际困难情况给予一次性补助，补助额度不超过500元。应届毕业贫困生如果赴外地找工作，也可根据实际路费给予一次性补助。</w:t>
      </w:r>
    </w:p>
    <w:p w:rsidR="00197666" w:rsidRPr="00197666" w:rsidRDefault="00197666" w:rsidP="00197666">
      <w:pPr>
        <w:widowControl/>
        <w:shd w:val="clear" w:color="auto" w:fill="FFFFFF"/>
        <w:snapToGrid w:val="0"/>
        <w:spacing w:after="324"/>
        <w:ind w:firstLine="420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仿宋_GB2312" w:eastAsia="仿宋_GB2312" w:hAnsi="Times New Roman" w:cs="Times New Roman" w:hint="eastAsia"/>
          <w:color w:val="2A2A2A"/>
          <w:kern w:val="0"/>
          <w:sz w:val="24"/>
          <w:szCs w:val="24"/>
        </w:rPr>
        <w:lastRenderedPageBreak/>
        <w:t>5、献血补贴：每年11-12月，宣传动员，做好后勤保障。学院补贴每位献血学生300元饭贴,学生自行去食堂加款机加取饭贴;另补贴每位献血学生10元献血慰问品补贴,按照班级实际献血人数，先购慰问品后报销。以班级为单位统一报销、实报实销。</w:t>
      </w:r>
    </w:p>
    <w:p w:rsidR="00197666" w:rsidRPr="00197666" w:rsidRDefault="00197666" w:rsidP="00197666">
      <w:pPr>
        <w:widowControl/>
        <w:shd w:val="clear" w:color="auto" w:fill="FFFFFF"/>
        <w:snapToGrid w:val="0"/>
        <w:spacing w:after="324"/>
        <w:ind w:firstLine="420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仿宋_GB2312" w:eastAsia="仿宋_GB2312" w:hAnsi="Times New Roman" w:cs="Times New Roman" w:hint="eastAsia"/>
          <w:color w:val="2A2A2A"/>
          <w:kern w:val="0"/>
          <w:sz w:val="24"/>
          <w:szCs w:val="24"/>
        </w:rPr>
        <w:t>6、其他酬金按照相应规定核发。</w:t>
      </w:r>
    </w:p>
    <w:p w:rsidR="00197666" w:rsidRPr="00197666" w:rsidRDefault="00197666" w:rsidP="00197666">
      <w:pPr>
        <w:widowControl/>
        <w:shd w:val="clear" w:color="auto" w:fill="FFFFFF"/>
        <w:snapToGrid w:val="0"/>
        <w:spacing w:after="324"/>
        <w:ind w:firstLine="420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Times New Roman" w:eastAsia="仿宋_GB2312" w:hAnsi="Times New Roman" w:cs="Times New Roman" w:hint="eastAsia"/>
          <w:color w:val="2A2A2A"/>
          <w:kern w:val="0"/>
          <w:sz w:val="24"/>
          <w:szCs w:val="24"/>
        </w:rPr>
        <w:t> </w:t>
      </w:r>
    </w:p>
    <w:p w:rsidR="00197666" w:rsidRPr="00197666" w:rsidRDefault="00197666" w:rsidP="00197666">
      <w:pPr>
        <w:widowControl/>
        <w:shd w:val="clear" w:color="auto" w:fill="FFFFFF"/>
        <w:snapToGrid w:val="0"/>
        <w:spacing w:after="324"/>
        <w:ind w:firstLine="422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黑体" w:eastAsia="黑体" w:hAnsi="Tahoma" w:cs="Tahoma" w:hint="eastAsia"/>
          <w:b/>
          <w:bCs/>
          <w:color w:val="2A2A2A"/>
          <w:kern w:val="0"/>
          <w:sz w:val="24"/>
          <w:szCs w:val="24"/>
        </w:rPr>
        <w:t>五、其他</w:t>
      </w:r>
    </w:p>
    <w:p w:rsidR="00197666" w:rsidRPr="00197666" w:rsidRDefault="00197666" w:rsidP="00197666">
      <w:pPr>
        <w:widowControl/>
        <w:shd w:val="clear" w:color="auto" w:fill="FFFFFF"/>
        <w:snapToGrid w:val="0"/>
        <w:spacing w:after="324"/>
        <w:ind w:firstLine="420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仿宋_GB2312" w:eastAsia="仿宋_GB2312" w:hAnsi="Times New Roman" w:cs="Times New Roman" w:hint="eastAsia"/>
          <w:color w:val="2A2A2A"/>
          <w:kern w:val="0"/>
          <w:sz w:val="24"/>
          <w:szCs w:val="24"/>
        </w:rPr>
        <w:t>1、学生科创资金、暑期实践资金：学生本人凭团委下发的科创资金、暑期实践资金领取单到经济学院311室备案，于一周后再次来311室领取相应资金的经费本转帐单，凭发票及专帐单自行去复旦大学财务处（综合楼一楼）报销；</w:t>
      </w:r>
    </w:p>
    <w:p w:rsidR="00197666" w:rsidRPr="00197666" w:rsidRDefault="00197666" w:rsidP="00197666">
      <w:pPr>
        <w:widowControl/>
        <w:shd w:val="clear" w:color="auto" w:fill="FFFFFF"/>
        <w:snapToGrid w:val="0"/>
        <w:spacing w:after="324"/>
        <w:ind w:firstLine="420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仿宋_GB2312" w:eastAsia="仿宋_GB2312" w:hAnsi="Times New Roman" w:cs="Times New Roman" w:hint="eastAsia"/>
          <w:color w:val="2A2A2A"/>
          <w:kern w:val="0"/>
          <w:sz w:val="24"/>
          <w:szCs w:val="24"/>
        </w:rPr>
        <w:t>2、学院对于本条例以及未尽事宜具有修订、解释权。</w:t>
      </w:r>
    </w:p>
    <w:p w:rsidR="00197666" w:rsidRPr="00197666" w:rsidRDefault="00197666" w:rsidP="00197666">
      <w:pPr>
        <w:widowControl/>
        <w:shd w:val="clear" w:color="auto" w:fill="FFFFFF"/>
        <w:snapToGrid w:val="0"/>
        <w:spacing w:after="324"/>
        <w:ind w:firstLine="420"/>
        <w:jc w:val="righ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仿宋_GB2312" w:eastAsia="仿宋_GB2312" w:hAnsi="Times New Roman" w:cs="Times New Roman" w:hint="eastAsia"/>
          <w:color w:val="2A2A2A"/>
          <w:kern w:val="0"/>
          <w:sz w:val="24"/>
          <w:szCs w:val="24"/>
        </w:rPr>
        <w:t>2011年9月</w:t>
      </w:r>
    </w:p>
    <w:p w:rsidR="00197666" w:rsidRPr="00197666" w:rsidRDefault="00197666" w:rsidP="00197666">
      <w:pPr>
        <w:widowControl/>
        <w:shd w:val="clear" w:color="auto" w:fill="FFFFFF"/>
        <w:jc w:val="left"/>
        <w:rPr>
          <w:rFonts w:ascii="Tahoma" w:eastAsia="宋体" w:hAnsi="Tahoma" w:cs="Tahoma"/>
          <w:color w:val="2A2A2A"/>
          <w:kern w:val="0"/>
          <w:sz w:val="20"/>
          <w:szCs w:val="20"/>
        </w:rPr>
      </w:pPr>
      <w:r w:rsidRPr="00197666">
        <w:rPr>
          <w:rFonts w:ascii="Tahoma" w:eastAsia="宋体" w:hAnsi="Tahoma" w:cs="Tahoma"/>
          <w:color w:val="2A2A2A"/>
          <w:kern w:val="0"/>
          <w:sz w:val="20"/>
          <w:szCs w:val="20"/>
        </w:rPr>
        <w:t> </w:t>
      </w:r>
    </w:p>
    <w:p w:rsidR="00731EFB" w:rsidRDefault="00731EFB"/>
    <w:sectPr w:rsidR="00731EFB" w:rsidSect="00731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8BC" w:rsidRDefault="00C168BC" w:rsidP="00197666">
      <w:r>
        <w:separator/>
      </w:r>
    </w:p>
  </w:endnote>
  <w:endnote w:type="continuationSeparator" w:id="1">
    <w:p w:rsidR="00C168BC" w:rsidRDefault="00C168BC" w:rsidP="00197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8BC" w:rsidRDefault="00C168BC" w:rsidP="00197666">
      <w:r>
        <w:separator/>
      </w:r>
    </w:p>
  </w:footnote>
  <w:footnote w:type="continuationSeparator" w:id="1">
    <w:p w:rsidR="00C168BC" w:rsidRDefault="00C168BC" w:rsidP="00197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666"/>
    <w:rsid w:val="00197666"/>
    <w:rsid w:val="00731EFB"/>
    <w:rsid w:val="00C1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7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76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7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766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97666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a"/>
    <w:rsid w:val="00197666"/>
    <w:pPr>
      <w:widowControl/>
      <w:spacing w:after="324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7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76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44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5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08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01614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84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85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3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299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92241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020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714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09389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531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901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701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congraduate@fudan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info@fudan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1467</Characters>
  <Application>Microsoft Office Word</Application>
  <DocSecurity>0</DocSecurity>
  <Lines>12</Lines>
  <Paragraphs>3</Paragraphs>
  <ScaleCrop>false</ScaleCrop>
  <Company>复旦大学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袁志刚</dc:creator>
  <cp:keywords/>
  <dc:description/>
  <cp:lastModifiedBy>袁志刚</cp:lastModifiedBy>
  <cp:revision>2</cp:revision>
  <dcterms:created xsi:type="dcterms:W3CDTF">2011-10-08T06:39:00Z</dcterms:created>
  <dcterms:modified xsi:type="dcterms:W3CDTF">2011-10-08T06:39:00Z</dcterms:modified>
</cp:coreProperties>
</file>